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Tylko ⅕ Polaków interesują liczby i statystyki, w innych krajach Europy Środkowo-Wschodniej ten odsetek jest wyższy. Nowe dane Waterdrop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41 proc. badanych z Polski zachętą do przeczytania artykułu czy wpisu na blogu najczęściej są przykuwające wzrok zdjęcia i elementy graficzne. Dane i statystyki zwracają uwagę 21 proc. respondentów z naszego kraju. Pytania pojawiające się w tytule materiału zachęcają do lektury 14 proc. Polaków – wynika z najnowszego badania konsumenckiego Waterdrop. Aż 60 proc. Polaków wskazuje, że ich ulubionym wariantem kapsułek Waterdrop są Microdrinki. Austriacka marka wprowadza nowy smak – Frosted Lime.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Dwóch na pięciu Polaków do lektury artykułów zachęcają atrakcyjne elementy graficzne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Waterdrop przeprowadziła badanie konsumenckie w pięciu krajach Europy Środkowo-Wschodniej: w Polsce, w Cechach, na Słowacji, na Węgrzech i w Rumunii. Wyniki ankiety wskazują, że</w:t>
      </w:r>
      <w:r>
        <w:rPr>
          <w:rFonts w:ascii="calibri" w:hAnsi="calibri" w:eastAsia="calibri" w:cs="calibri"/>
          <w:sz w:val="24"/>
          <w:szCs w:val="24"/>
          <w:b/>
        </w:rPr>
        <w:t xml:space="preserve"> 41 proc.</w:t>
      </w:r>
      <w:r>
        <w:rPr>
          <w:rFonts w:ascii="calibri" w:hAnsi="calibri" w:eastAsia="calibri" w:cs="calibri"/>
          <w:sz w:val="24"/>
          <w:szCs w:val="24"/>
        </w:rPr>
        <w:t xml:space="preserve"> respondentów z Polski do przeczytania artykułu, wiadomości e-mail lub postu na blogu najczęściej zachęcają przede wszystkim elementy graficzne – ładne zdjęcia lub użyte emotikony. To najmniejszy odsetek spośród badanych krajów. Tę odpowiedź wskazało 51 proc. badanych z Czech, 47 proc. – z Rumunii, 46 proc. – z Węgier i 43 proc. – ze Słowacji.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Dane liczbowe przyciągają uwagę co piątego Polaka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⅕ badanych z Polski (</w:t>
      </w:r>
      <w:r>
        <w:rPr>
          <w:rFonts w:ascii="calibri" w:hAnsi="calibri" w:eastAsia="calibri" w:cs="calibri"/>
          <w:sz w:val="24"/>
          <w:szCs w:val="24"/>
          <w:b/>
        </w:rPr>
        <w:t xml:space="preserve">21 proc.</w:t>
      </w:r>
      <w:r>
        <w:rPr>
          <w:rFonts w:ascii="calibri" w:hAnsi="calibri" w:eastAsia="calibri" w:cs="calibri"/>
          <w:sz w:val="24"/>
          <w:szCs w:val="24"/>
        </w:rPr>
        <w:t xml:space="preserve">) deklaruje, że do lektury tekstów zachęcają ich ciekawe liczby i statystyki, tę odpowiedź wskazało także 35 proc. uczestników badania z Rumunii, 32 proc. – ze Słowacji oraz Węgier, a także 22 proc. z Czech. Tylko co siódmy (</w:t>
      </w:r>
      <w:r>
        <w:rPr>
          <w:rFonts w:ascii="calibri" w:hAnsi="calibri" w:eastAsia="calibri" w:cs="calibri"/>
          <w:sz w:val="24"/>
          <w:szCs w:val="24"/>
          <w:b/>
        </w:rPr>
        <w:t xml:space="preserve">14 proc.</w:t>
      </w:r>
      <w:r>
        <w:rPr>
          <w:rFonts w:ascii="calibri" w:hAnsi="calibri" w:eastAsia="calibri" w:cs="calibri"/>
          <w:sz w:val="24"/>
          <w:szCs w:val="24"/>
        </w:rPr>
        <w:t xml:space="preserve">) ankietowany z Polski przyznaje, że do lektury tekstu zachęca go zadane w nagłówku pytanie. Dotyczy to również 13 proc. respondentów z Czech, 12 proc. – ze Słowacji oraz co dziesiątego badanego z Rumunii i Węgier.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pokochali Microdrinki Waterdrop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Waterdrop zapytał również badanych o ich ulubione kategorie i smaki kapsułek marki. Ulubioną kategorią wszystkich uczestników badania są Microdrinki – tak deklaruje aż </w:t>
      </w:r>
      <w:r>
        <w:rPr>
          <w:rFonts w:ascii="calibri" w:hAnsi="calibri" w:eastAsia="calibri" w:cs="calibri"/>
          <w:sz w:val="24"/>
          <w:szCs w:val="24"/>
          <w:b/>
        </w:rPr>
        <w:t xml:space="preserve">60 proc. badanych z Polski</w:t>
      </w:r>
      <w:r>
        <w:rPr>
          <w:rFonts w:ascii="calibri" w:hAnsi="calibri" w:eastAsia="calibri" w:cs="calibri"/>
          <w:sz w:val="24"/>
          <w:szCs w:val="24"/>
        </w:rPr>
        <w:t xml:space="preserve">, a w pozostałych krajach biorących udział w badaniu odsetek tych wskazań waha się między </w:t>
      </w:r>
      <w:r>
        <w:rPr>
          <w:rFonts w:ascii="calibri" w:hAnsi="calibri" w:eastAsia="calibri" w:cs="calibri"/>
          <w:sz w:val="24"/>
          <w:szCs w:val="24"/>
          <w:b/>
        </w:rPr>
        <w:t xml:space="preserve">50 proc. (Rumunia)</w:t>
      </w:r>
      <w:r>
        <w:rPr>
          <w:rFonts w:ascii="calibri" w:hAnsi="calibri" w:eastAsia="calibri" w:cs="calibri"/>
          <w:sz w:val="24"/>
          <w:szCs w:val="24"/>
        </w:rPr>
        <w:t xml:space="preserve"> a </w:t>
      </w:r>
      <w:r>
        <w:rPr>
          <w:rFonts w:ascii="calibri" w:hAnsi="calibri" w:eastAsia="calibri" w:cs="calibri"/>
          <w:sz w:val="24"/>
          <w:szCs w:val="24"/>
          <w:b/>
        </w:rPr>
        <w:t xml:space="preserve">58 proc. (Węgry)</w:t>
      </w:r>
      <w:r>
        <w:rPr>
          <w:rFonts w:ascii="calibri" w:hAnsi="calibri" w:eastAsia="calibri" w:cs="calibri"/>
          <w:sz w:val="24"/>
          <w:szCs w:val="24"/>
        </w:rPr>
        <w:t xml:space="preserve">. Marka Waterdrop wprowadza nowy smak Microdrinka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Frosted Lime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Jego smak to orzeźwiające połączenie limonki i liścia cytryny. Produkt zawiera naturalne ekstrakty z owoców i roślin, jest wegański i nie zawiera kalorii, cukru oraz sztucznych dodatków. Co ważne, Microdrink Frosted Lime zawiera witaminę C, która wspiera prawidłowe funkcjonowanie układu odpornościowego oraz witaminę B, która przyczynia się do zmniejszenia zmęczenia i znużenia. Obok smaku Cola jest to Microdrink, który najlepiej smakuje rozpuszczony w wodzie gazowanej, tworząc w ten sposób efekt podobny do popularnych na całym świecie napojów gazowanych.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Odliczanie do świąt z Waterdrop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są także dwa kalendarze adwentowe, które towarzyszą nam w odliczaniu do świąt.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Mały</w:t>
        </w:r>
      </w:hyperlink>
      <w:r>
        <w:rPr>
          <w:rFonts w:ascii="calibri" w:hAnsi="calibri" w:eastAsia="calibri" w:cs="calibri"/>
          <w:sz w:val="24"/>
          <w:szCs w:val="24"/>
        </w:rPr>
        <w:t xml:space="preserve"> zawiera 25 okienek, w każdym z nich znajduje się kapsułka Waterdrop w jednym z 11 smaków.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Duży</w:t>
        </w:r>
      </w:hyperlink>
      <w:r>
        <w:rPr>
          <w:rFonts w:ascii="calibri" w:hAnsi="calibri" w:eastAsia="calibri" w:cs="calibri"/>
          <w:sz w:val="24"/>
          <w:szCs w:val="24"/>
        </w:rPr>
        <w:t xml:space="preserve"> także ma 25 okienek i znajdziemy w nim, oprócz pełnowymiarowych opakowań kapsułek, także akcesoria i naczynia Waterdrop. Oba kalendarze zawierają nowe smaki oraz produkty z edycji limitowanych.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terdrop.pl/products/microdrink-frosted-lime?_pos=1&amp;amp;amp;_psq=frosted&amp;amp;amp;_ss=e&amp;amp;amp;_v=1.0&amp;amp;amp;variant=49226704879944" TargetMode="External"/><Relationship Id="rId8" Type="http://schemas.openxmlformats.org/officeDocument/2006/relationships/hyperlink" Target="https://waterdrop.pl/products/kalendarz-adwentowy-maly_24?variant=48957404021064" TargetMode="External"/><Relationship Id="rId9" Type="http://schemas.openxmlformats.org/officeDocument/2006/relationships/hyperlink" Target="https://waterdrop.pl/products/kalendarz-adwentowy-duzy-24?variant=48957405856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2026-08-24T07:54:38+02:00</dcterms:created>
  <dcterms:modified xsi:type="dcterms:W3CDTF">2026-08-24T07:54:38+02:00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