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⅕ Polaków interesują liczby i statystyki, w innych krajach Europy Środkowo-Wschodniej ten odsetek jest wyższy. Nowe dane Waterdrop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41 proc. badanych z Polski zachętą do przeczytania artykułu czy wpisu na blogu najczęściej są przykuwające wzrok zdjęcia i elementy graficzne. Dane i statystyki zwracają uwagę 21 proc. respondentów z naszego kraju. Pytania pojawiające się w tytule materiału zachęcają do lektury 14 proc. Polaków – wynika z najnowszego badania konsumenckiego Waterdrop. Aż 60 proc. Polaków wskazuje, że ich ulubionym wariantem kapsułek Waterdrop są Microdrinki. Austriacka marka wprowadza nowy smak – Frosted Lime.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Dwóch na pięciu Polaków do lektury artykułów zachęcają atrakcyjne elementy graficzne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Waterdrop przeprowadziła badanie konsumenckie w pięciu krajach Europy Środkowo-Wschodniej: w Polsce, w Cechach, na Słowacji, na Węgrzech i w Rumunii. Wyniki ankiety wskazują, że</w:t>
      </w:r>
      <w:r>
        <w:rPr>
          <w:rFonts w:ascii="calibri" w:hAnsi="calibri" w:eastAsia="calibri" w:cs="calibri"/>
          <w:sz w:val="24"/>
          <w:szCs w:val="24"/>
          <w:b/>
        </w:rPr>
        <w:t xml:space="preserve"> 41 proc.</w:t>
      </w:r>
      <w:r>
        <w:rPr>
          <w:rFonts w:ascii="calibri" w:hAnsi="calibri" w:eastAsia="calibri" w:cs="calibri"/>
          <w:sz w:val="24"/>
          <w:szCs w:val="24"/>
        </w:rPr>
        <w:t xml:space="preserve"> respondentów z Polski do przeczytania artykułu, wiadomości e-mail lub postu na blogu najczęściej zachęcają przede wszystkim elementy graficzne – ładne zdjęcia lub użyte emotikony. To najmniejszy odsetek spośród badanych krajów. Tę odpowiedź wskazało 51 proc. badanych z Czech, 47 proc. – z Rumunii, 46 proc. – z Węgier i 43 proc. – ze Słowacji.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liczbowe przyciągają uwagę co piątego Polaka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⅕ badanych z Polski (</w:t>
      </w:r>
      <w:r>
        <w:rPr>
          <w:rFonts w:ascii="calibri" w:hAnsi="calibri" w:eastAsia="calibri" w:cs="calibri"/>
          <w:sz w:val="24"/>
          <w:szCs w:val="24"/>
          <w:b/>
        </w:rPr>
        <w:t xml:space="preserve">21 proc.</w:t>
      </w:r>
      <w:r>
        <w:rPr>
          <w:rFonts w:ascii="calibri" w:hAnsi="calibri" w:eastAsia="calibri" w:cs="calibri"/>
          <w:sz w:val="24"/>
          <w:szCs w:val="24"/>
        </w:rPr>
        <w:t xml:space="preserve">) deklaruje, że do lektury tekstów zachęcają ich ciekawe liczby i statystyki, tę odpowiedź wskazało także 35 proc. uczestników badania z Rumunii, 32 proc. – ze Słowacji oraz Węgier, a także 22 proc. z Czech. Tylko co siódmy (</w:t>
      </w:r>
      <w:r>
        <w:rPr>
          <w:rFonts w:ascii="calibri" w:hAnsi="calibri" w:eastAsia="calibri" w:cs="calibri"/>
          <w:sz w:val="24"/>
          <w:szCs w:val="24"/>
          <w:b/>
        </w:rPr>
        <w:t xml:space="preserve">14 proc.</w:t>
      </w:r>
      <w:r>
        <w:rPr>
          <w:rFonts w:ascii="calibri" w:hAnsi="calibri" w:eastAsia="calibri" w:cs="calibri"/>
          <w:sz w:val="24"/>
          <w:szCs w:val="24"/>
        </w:rPr>
        <w:t xml:space="preserve">) ankietowany z Polski przyznaje, że do lektury tekstu zachęca go zadane w nagłówku pytanie. Dotyczy to również 13 proc. respondentów z Czech, 12 proc. – ze Słowacji oraz co dziesiątego badanego z Rumunii i Węgier.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pokochali Microdrinki Waterdrop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zapytał również badanych o ich ulubione kategorie i smaki kapsułek marki. Ulubioną kategorią wszystkich uczestników badania są Microdrinki – tak deklaruje aż </w:t>
      </w:r>
      <w:r>
        <w:rPr>
          <w:rFonts w:ascii="calibri" w:hAnsi="calibri" w:eastAsia="calibri" w:cs="calibri"/>
          <w:sz w:val="24"/>
          <w:szCs w:val="24"/>
          <w:b/>
        </w:rPr>
        <w:t xml:space="preserve">60 proc. badanych z Polski</w:t>
      </w:r>
      <w:r>
        <w:rPr>
          <w:rFonts w:ascii="calibri" w:hAnsi="calibri" w:eastAsia="calibri" w:cs="calibri"/>
          <w:sz w:val="24"/>
          <w:szCs w:val="24"/>
        </w:rPr>
        <w:t xml:space="preserve">, a w pozostałych krajach biorących udział w badaniu odsetek tych wskazań waha się między </w:t>
      </w:r>
      <w:r>
        <w:rPr>
          <w:rFonts w:ascii="calibri" w:hAnsi="calibri" w:eastAsia="calibri" w:cs="calibri"/>
          <w:sz w:val="24"/>
          <w:szCs w:val="24"/>
          <w:b/>
        </w:rPr>
        <w:t xml:space="preserve">50 proc. (Rumunia)</w:t>
      </w:r>
      <w:r>
        <w:rPr>
          <w:rFonts w:ascii="calibri" w:hAnsi="calibri" w:eastAsia="calibri" w:cs="calibri"/>
          <w:sz w:val="24"/>
          <w:szCs w:val="24"/>
        </w:rPr>
        <w:t xml:space="preserve"> a </w:t>
      </w:r>
      <w:r>
        <w:rPr>
          <w:rFonts w:ascii="calibri" w:hAnsi="calibri" w:eastAsia="calibri" w:cs="calibri"/>
          <w:sz w:val="24"/>
          <w:szCs w:val="24"/>
          <w:b/>
        </w:rPr>
        <w:t xml:space="preserve">58 proc. (Węgry)</w:t>
      </w:r>
      <w:r>
        <w:rPr>
          <w:rFonts w:ascii="calibri" w:hAnsi="calibri" w:eastAsia="calibri" w:cs="calibri"/>
          <w:sz w:val="24"/>
          <w:szCs w:val="24"/>
        </w:rPr>
        <w:t xml:space="preserve">. Marka Waterdrop wprowadza nowy smak Microdrinka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Frosted Lime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smak to orzeźwiające połączenie limonki i liścia cytryny. Produkt zawiera naturalne ekstrakty z owoców i roślin, jest wegański i nie zawiera kalorii, cukru oraz sztucznych dodatków. Co ważne, Microdrink Frosted Lime zawiera witaminę C, która wspiera prawidłowe funkcjonowanie układu odpornościowego oraz witaminę B, która przyczynia się do zmniejszenia zmęczenia i znużenia. Obok smaku Cola jest to Microdrink, który najlepiej smakuje rozpuszczony w wodzie gazowanej, tworząc w ten sposób efekt podobny do popularnych na całym świecie napojów gazowanych.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Odliczanie do świąt z Waterdrop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także dwa kalendarze adwentowe, które towarzyszą nam w odliczaniu do świąt.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25 okienek, w każdym z nich znajduje się kapsułka Waterdrop w jednym z 11 smaków.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Duży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także ma 25 okienek i znajdziemy w nim, oprócz pełnowymiarowych opakowań kapsułek, także akcesoria i naczynia Waterdrop. Oba kalendarze zawierają nowe smaki oraz produkty z edycji limitowanych.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.pl/products/microdrink-frosted-lime?_pos=1&amp;amp;amp;_psq=frosted&amp;amp;amp;_ss=e&amp;amp;amp;_v=1.0&amp;amp;amp;variant=49226704879944" TargetMode="External"/><Relationship Id="rId8" Type="http://schemas.openxmlformats.org/officeDocument/2006/relationships/hyperlink" Target="https://waterdrop.pl/products/kalendarz-adwentowy-maly_24?variant=48957404021064" TargetMode="External"/><Relationship Id="rId9" Type="http://schemas.openxmlformats.org/officeDocument/2006/relationships/hyperlink" Target="https://waterdrop.pl/products/kalendarz-adwentowy-duzy-24?variant=489574058560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2026-10-09T04:12:36+02:00</dcterms:created>
  <dcterms:modified xsi:type="dcterms:W3CDTF">2026-10-09T04:12:36+02:00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